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/>
    <w:p/>
    <w:tbl>
      <w:tblPr>
        <w:tblW w:w="10029" w:type="dxa"/>
        <w:tblBorders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7370"/>
      </w:tblGrid>
      <w:tr>
        <w:trPr>
          <w:cantSplit/>
          <w:trHeight w:val="430"/>
        </w:trPr>
        <w:tc>
          <w:tcPr>
            <w:tcW w:w="2659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right"/>
              <w:rPr>
                <w:color w:val="00000a"/>
                <w:sz w:val="28"/>
                <w:szCs w:val="28"/>
                <w:highlight w:val="none"/>
              </w:rPr>
            </w:pPr>
            <w:r>
              <w:rPr>
                <w:color w:val="00000a"/>
                <w:sz w:val="28"/>
                <w:szCs w:val="28"/>
              </w:rPr>
              <w:t xml:space="preserve">Приложение к СЗ от 03.08.2023 № 12-СЗ-________</w:t>
            </w:r>
            <w:r>
              <w:rPr>
                <w:color w:val="00000a"/>
                <w:sz w:val="28"/>
                <w:szCs w:val="28"/>
              </w:rPr>
            </w:r>
          </w:p>
          <w:p>
            <w:pPr>
              <w:pStyle w:val="841"/>
              <w:jc w:val="righ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  <w:r>
              <w:rPr>
                <w:color w:val="00000a"/>
                <w:sz w:val="28"/>
                <w:szCs w:val="28"/>
              </w:rPr>
            </w:r>
          </w:p>
          <w:p>
            <w:pPr>
              <w:pStyle w:val="841"/>
              <w:jc w:val="righ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  <w:r>
              <w:rPr>
                <w:color w:val="00000a"/>
                <w:sz w:val="28"/>
                <w:szCs w:val="28"/>
              </w:rPr>
            </w:r>
          </w:p>
          <w:p>
            <w:pPr>
              <w:pStyle w:val="841"/>
              <w:jc w:val="righ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highlight w:val="none"/>
              </w:rPr>
            </w:r>
            <w:r>
              <w:rPr>
                <w:color w:val="00000a"/>
                <w:sz w:val="28"/>
                <w:szCs w:val="28"/>
                <w:highlight w:val="none"/>
              </w:rPr>
            </w:r>
          </w:p>
        </w:tc>
      </w:tr>
      <w:tr>
        <w:trPr>
          <w:cantSplit/>
          <w:trHeight w:val="430"/>
        </w:trPr>
        <w:tc>
          <w:tcPr>
            <w:tcW w:w="2659" w:type="dxa"/>
            <w:tcBorders>
              <w:top w:val="single" w:color="FFFFFF" w:sz="4" w:space="0"/>
              <w:bottom w:val="single" w:color="000001" w:sz="4" w:space="0"/>
              <w:right w:val="single" w:color="FFFFFF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FFFFFF" w:sz="4" w:space="0"/>
              <w:bottom w:val="single" w:color="00000A" w:sz="4" w:space="0"/>
              <w:right w:val="single" w:color="FFFFFF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both"/>
              <w:rPr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Сбор за пользование объектами животного мира</w:t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430"/>
        </w:trPr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00000A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pStyle w:val="841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Казначёйство России</w:t>
            </w:r>
            <w:r>
              <w:rPr>
                <w:color w:val="00000a"/>
                <w:sz w:val="22"/>
                <w:szCs w:val="22"/>
              </w:rPr>
              <w:t xml:space="preserve"> (ФНС России)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pStyle w:val="841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left"/>
              <w:rPr>
                <w:color w:val="00000a"/>
                <w:sz w:val="22"/>
                <w:szCs w:val="22"/>
                <w:u w:val="single"/>
              </w:rPr>
            </w:pPr>
            <w:r>
              <w:rPr>
                <w:color w:val="00000a"/>
                <w:sz w:val="22"/>
                <w:szCs w:val="22"/>
                <w:u w:val="single"/>
              </w:rPr>
              <w:t xml:space="preserve">ИНН     7727406020     КПП      770801001</w:t>
            </w:r>
            <w:r>
              <w:rPr>
                <w:color w:val="00000a"/>
                <w:sz w:val="22"/>
                <w:szCs w:val="22"/>
                <w:u w:val="single"/>
              </w:rPr>
              <w:t xml:space="preserve">         </w:t>
            </w:r>
            <w:r>
              <w:rPr>
                <w:color w:val="00000a"/>
                <w:sz w:val="22"/>
                <w:szCs w:val="22"/>
                <w:u w:val="single"/>
              </w:rPr>
              <w:t xml:space="preserve">          № 03100643000000018500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263"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both"/>
              <w:rPr>
                <w:color w:val="00000a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Отделение Тула Банка России//УФК по Тульской области, г. Тула</w:t>
            </w:r>
            <w:r>
              <w:rPr>
                <w:sz w:val="22"/>
                <w:szCs w:val="22"/>
              </w:rPr>
            </w:r>
          </w:p>
          <w:p>
            <w:pPr>
              <w:pStyle w:val="841"/>
              <w:jc w:val="both"/>
              <w:rPr>
                <w:color w:val="00000a"/>
                <w:sz w:val="22"/>
                <w:szCs w:val="22"/>
                <w:vertAlign w:val="superscript"/>
              </w:rPr>
            </w:pPr>
            <w:r>
              <w:rPr>
                <w:color w:val="00000a"/>
                <w:sz w:val="22"/>
                <w:szCs w:val="22"/>
                <w:vertAlign w:val="superscript"/>
              </w:rPr>
              <w:t xml:space="preserve">                                                                                (наименование банка получателя)</w:t>
            </w:r>
            <w:r>
              <w:rPr>
                <w:sz w:val="22"/>
                <w:szCs w:val="22"/>
              </w:rPr>
            </w:r>
          </w:p>
          <w:p>
            <w:pPr>
              <w:pStyle w:val="841"/>
              <w:jc w:val="both"/>
              <w:rPr>
                <w:color w:val="00000a"/>
                <w:sz w:val="22"/>
                <w:szCs w:val="22"/>
                <w:u w:val="single"/>
              </w:rPr>
            </w:pPr>
            <w:r>
              <w:rPr>
                <w:color w:val="00000a"/>
                <w:sz w:val="22"/>
                <w:szCs w:val="22"/>
                <w:u w:val="single"/>
              </w:rPr>
              <w:t xml:space="preserve">БИК 017003983</w:t>
            </w:r>
            <w:r>
              <w:rPr>
                <w:color w:val="00000a"/>
                <w:sz w:val="22"/>
                <w:szCs w:val="22"/>
                <w:u w:val="single"/>
              </w:rPr>
              <w:t xml:space="preserve">  </w:t>
            </w:r>
            <w:r>
              <w:rPr>
                <w:color w:val="00000a"/>
                <w:sz w:val="22"/>
                <w:szCs w:val="22"/>
                <w:u w:val="single"/>
              </w:rPr>
              <w:t xml:space="preserve">        ОКТМО 71871000</w:t>
            </w:r>
            <w:r>
              <w:rPr>
                <w:color w:val="00000a"/>
                <w:sz w:val="22"/>
                <w:szCs w:val="22"/>
                <w:u w:val="single"/>
              </w:rPr>
              <w:t xml:space="preserve">          КБК</w:t>
            </w:r>
            <w:r>
              <w:rPr>
                <w:color w:val="auto"/>
                <w:sz w:val="22"/>
                <w:szCs w:val="22"/>
                <w:u w:val="single"/>
              </w:rPr>
              <w:t xml:space="preserve">18210704010011000110</w:t>
            </w:r>
            <w:r>
              <w:rPr>
                <w:color w:val="00000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137"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1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«Сбор за пользование объектами животного мира» </w:t>
            </w:r>
            <w:r>
              <w:rPr>
                <w:b/>
                <w:color w:val="00000a"/>
                <w:sz w:val="22"/>
                <w:szCs w:val="22"/>
              </w:rPr>
              <w:t xml:space="preserve">от ФИО</w:t>
            </w:r>
            <w:r>
              <w:rPr>
                <w:color w:val="00000a"/>
                <w:sz w:val="22"/>
                <w:szCs w:val="22"/>
              </w:rPr>
              <w:t xml:space="preserve"> __________________________________________________________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423"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Сумма платежа: _______</w:t>
            </w:r>
            <w:r>
              <w:rPr>
                <w:color w:val="00000a"/>
                <w:sz w:val="22"/>
                <w:szCs w:val="22"/>
              </w:rPr>
              <w:t xml:space="preserve">_____ руб. ___</w:t>
            </w:r>
            <w:r>
              <w:rPr>
                <w:color w:val="00000a"/>
                <w:sz w:val="22"/>
                <w:szCs w:val="22"/>
                <w:lang w:val="en-US"/>
              </w:rPr>
              <w:t xml:space="preserve">00</w:t>
            </w:r>
            <w:r>
              <w:rPr>
                <w:color w:val="00000a"/>
                <w:sz w:val="22"/>
                <w:szCs w:val="22"/>
              </w:rPr>
              <w:t xml:space="preserve">_____коп.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150"/>
        </w:trPr>
        <w:tc>
          <w:tcPr>
            <w:tcW w:w="2659" w:type="dxa"/>
            <w:tcBorders>
              <w:top w:val="single" w:color="00000A" w:sz="4" w:space="0"/>
              <w:left w:val="single" w:color="000001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00000A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430"/>
        </w:trPr>
        <w:tc>
          <w:tcPr>
            <w:tcW w:w="2659" w:type="dxa"/>
            <w:tcBorders>
              <w:top w:val="single" w:color="000001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00000A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  <w:vAlign w:val="center"/>
          </w:tcPr>
          <w:p>
            <w:pPr>
              <w:pStyle w:val="841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Казначёйство России</w:t>
            </w:r>
            <w:r>
              <w:rPr>
                <w:color w:val="00000a"/>
                <w:sz w:val="22"/>
                <w:szCs w:val="22"/>
              </w:rPr>
              <w:t xml:space="preserve"> (ФНС России)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left"/>
              <w:rPr>
                <w:color w:val="00000a"/>
                <w:sz w:val="22"/>
                <w:szCs w:val="22"/>
                <w:u w:val="single"/>
              </w:rPr>
            </w:pPr>
            <w:r>
              <w:rPr>
                <w:color w:val="00000a"/>
                <w:sz w:val="22"/>
                <w:szCs w:val="22"/>
                <w:u w:val="single"/>
              </w:rPr>
              <w:t xml:space="preserve">               </w:t>
            </w:r>
            <w:r>
              <w:rPr>
                <w:sz w:val="22"/>
                <w:szCs w:val="22"/>
              </w:rPr>
            </w:r>
          </w:p>
          <w:p>
            <w:pPr>
              <w:pStyle w:val="841"/>
              <w:jc w:val="left"/>
              <w:rPr>
                <w:color w:val="00000a"/>
                <w:sz w:val="22"/>
                <w:szCs w:val="22"/>
                <w:u w:val="single"/>
              </w:rPr>
            </w:pPr>
            <w:r>
              <w:rPr>
                <w:color w:val="00000a"/>
                <w:sz w:val="22"/>
                <w:szCs w:val="22"/>
                <w:u w:val="single"/>
              </w:rPr>
              <w:t xml:space="preserve"> ИНН     7727406020     КПП      770801001                   № 03100643000000018500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1"/>
              <w:jc w:val="both"/>
              <w:rPr>
                <w:color w:val="00000a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Отделение Тула Банка России//УФК по Тульской области, г. Тула</w:t>
            </w:r>
            <w:r>
              <w:rPr>
                <w:sz w:val="22"/>
                <w:szCs w:val="22"/>
              </w:rPr>
            </w:r>
          </w:p>
          <w:p>
            <w:pPr>
              <w:pStyle w:val="841"/>
              <w:jc w:val="both"/>
              <w:rPr>
                <w:color w:val="00000a"/>
                <w:sz w:val="22"/>
                <w:szCs w:val="22"/>
                <w:vertAlign w:val="superscript"/>
              </w:rPr>
            </w:pPr>
            <w:r>
              <w:rPr>
                <w:color w:val="00000a"/>
                <w:sz w:val="22"/>
                <w:szCs w:val="22"/>
                <w:vertAlign w:val="superscript"/>
              </w:rPr>
              <w:t xml:space="preserve">                                                                                (наименование банка получателя)</w:t>
            </w:r>
            <w:r>
              <w:rPr>
                <w:sz w:val="22"/>
                <w:szCs w:val="22"/>
              </w:rPr>
            </w:r>
          </w:p>
          <w:p>
            <w:pPr>
              <w:pStyle w:val="841"/>
              <w:jc w:val="both"/>
              <w:rPr>
                <w:color w:val="00000a"/>
                <w:sz w:val="22"/>
                <w:szCs w:val="22"/>
                <w:u w:val="single"/>
              </w:rPr>
            </w:pPr>
            <w:r>
              <w:rPr>
                <w:color w:val="00000a"/>
                <w:sz w:val="22"/>
                <w:szCs w:val="22"/>
                <w:u w:val="single"/>
              </w:rPr>
              <w:t xml:space="preserve">БИК 017003983          ОКТМО 71871000          КБК </w:t>
            </w:r>
            <w:r>
              <w:rPr>
                <w:color w:val="auto"/>
                <w:sz w:val="22"/>
                <w:szCs w:val="22"/>
                <w:u w:val="single"/>
              </w:rPr>
              <w:t xml:space="preserve">18210704010011000110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263"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841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«Сбор за пользование объектами животного мира» </w:t>
            </w:r>
            <w:r>
              <w:rPr>
                <w:b/>
                <w:color w:val="00000a"/>
                <w:sz w:val="22"/>
                <w:szCs w:val="22"/>
              </w:rPr>
              <w:t xml:space="preserve">от ФИО</w:t>
            </w:r>
            <w:r>
              <w:rPr>
                <w:color w:val="00000a"/>
                <w:sz w:val="22"/>
                <w:szCs w:val="22"/>
              </w:rPr>
              <w:t xml:space="preserve"> ___________________________________________________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137"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Сумма платежа: ____________ руб. ___</w:t>
            </w:r>
            <w:r>
              <w:rPr>
                <w:color w:val="00000a"/>
                <w:sz w:val="22"/>
                <w:szCs w:val="22"/>
                <w:lang w:val="en-US"/>
              </w:rPr>
              <w:t xml:space="preserve">00</w:t>
            </w:r>
            <w:r>
              <w:rPr>
                <w:color w:val="00000a"/>
                <w:sz w:val="22"/>
                <w:szCs w:val="22"/>
              </w:rPr>
              <w:t xml:space="preserve">_____коп.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2659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FFFFFF" w:sz="4" w:space="0"/>
              <w:left w:val="single" w:color="000001" w:sz="4" w:space="0"/>
              <w:bottom w:val="single" w:color="FFFFFF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  <w:trHeight w:val="150"/>
        </w:trPr>
        <w:tc>
          <w:tcPr>
            <w:tcW w:w="2659" w:type="dxa"/>
            <w:tcBorders>
              <w:top w:val="single" w:color="00000A" w:sz="4" w:space="0"/>
              <w:left w:val="single" w:color="000001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noWrap w:val="false"/>
            <w:textDirection w:val="lrTb"/>
          </w:tcPr>
          <w:p>
            <w:pPr>
              <w:pStyle w:val="84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7370" w:type="dxa"/>
            <w:tcBorders>
              <w:top w:val="single" w:color="00000A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auto"/>
            <w:noWrap w:val="false"/>
            <w:textDirection w:val="lrTb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jc w:val="both"/>
      </w:pPr>
    </w:p>
    <w:p/>
    <w:p/>
    <w:p/>
    <w:p/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318" w:right="374" w:bottom="766" w:left="851" w:header="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4605" cy="14605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2"/>
                      <pic:cNvPicPr>
                        <a:picLocks noChangeAspect="1"/>
                      </pic:cNvPicPr>
                      <pic:nv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.1pt;height:1.1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1 Char"/>
    <w:basedOn w:val="842"/>
    <w:link w:val="839"/>
    <w:uiPriority w:val="9"/>
    <w:rPr>
      <w:rFonts w:ascii="Arial" w:hAnsi="Arial" w:eastAsia="Arial" w:cs="Arial"/>
      <w:sz w:val="40"/>
      <w:szCs w:val="40"/>
    </w:rPr>
  </w:style>
  <w:style w:type="character" w:styleId="668">
    <w:name w:val="Heading 2 Char"/>
    <w:basedOn w:val="842"/>
    <w:link w:val="840"/>
    <w:uiPriority w:val="9"/>
    <w:rPr>
      <w:rFonts w:ascii="Arial" w:hAnsi="Arial" w:eastAsia="Arial" w:cs="Arial"/>
      <w:sz w:val="34"/>
    </w:rPr>
  </w:style>
  <w:style w:type="character" w:styleId="669">
    <w:name w:val="Heading 3 Char"/>
    <w:basedOn w:val="842"/>
    <w:link w:val="841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38"/>
    <w:next w:val="838"/>
    <w:link w:val="67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basedOn w:val="842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8"/>
    <w:next w:val="838"/>
    <w:link w:val="67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2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8"/>
    <w:next w:val="838"/>
    <w:link w:val="67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2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8"/>
    <w:next w:val="838"/>
    <w:link w:val="67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2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8"/>
    <w:next w:val="838"/>
    <w:link w:val="67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2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8"/>
    <w:next w:val="838"/>
    <w:link w:val="68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2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38"/>
    <w:uiPriority w:val="34"/>
    <w:qFormat/>
    <w:pPr>
      <w:ind w:left="720"/>
      <w:contextualSpacing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character" w:styleId="684">
    <w:name w:val="Title Char"/>
    <w:basedOn w:val="842"/>
    <w:link w:val="858"/>
    <w:uiPriority w:val="10"/>
    <w:rPr>
      <w:sz w:val="48"/>
      <w:szCs w:val="48"/>
    </w:rPr>
  </w:style>
  <w:style w:type="paragraph" w:styleId="685">
    <w:name w:val="Subtitle"/>
    <w:basedOn w:val="838"/>
    <w:next w:val="838"/>
    <w:link w:val="686"/>
    <w:uiPriority w:val="11"/>
    <w:qFormat/>
    <w:pPr>
      <w:spacing w:before="200" w:after="200"/>
    </w:pPr>
    <w:rPr>
      <w:sz w:val="24"/>
      <w:szCs w:val="24"/>
    </w:rPr>
  </w:style>
  <w:style w:type="character" w:styleId="686">
    <w:name w:val="Subtitle Char"/>
    <w:basedOn w:val="842"/>
    <w:link w:val="685"/>
    <w:uiPriority w:val="11"/>
    <w:rPr>
      <w:sz w:val="24"/>
      <w:szCs w:val="24"/>
    </w:rPr>
  </w:style>
  <w:style w:type="paragraph" w:styleId="687">
    <w:name w:val="Quote"/>
    <w:basedOn w:val="838"/>
    <w:next w:val="838"/>
    <w:link w:val="688"/>
    <w:uiPriority w:val="29"/>
    <w:qFormat/>
    <w:pPr>
      <w:ind w:left="720" w:right="720"/>
    </w:pPr>
    <w:rPr>
      <w:i/>
    </w:rPr>
  </w:style>
  <w:style w:type="character" w:styleId="688">
    <w:name w:val="Quote Char"/>
    <w:link w:val="687"/>
    <w:uiPriority w:val="29"/>
    <w:rPr>
      <w:i/>
    </w:rPr>
  </w:style>
  <w:style w:type="paragraph" w:styleId="689">
    <w:name w:val="Intense Quote"/>
    <w:basedOn w:val="838"/>
    <w:next w:val="838"/>
    <w:link w:val="69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690">
    <w:name w:val="Intense Quote Char"/>
    <w:link w:val="689"/>
    <w:uiPriority w:val="30"/>
    <w:rPr>
      <w:i/>
    </w:rPr>
  </w:style>
  <w:style w:type="character" w:styleId="691">
    <w:name w:val="Header Char"/>
    <w:basedOn w:val="842"/>
    <w:link w:val="865"/>
    <w:uiPriority w:val="99"/>
  </w:style>
  <w:style w:type="character" w:styleId="692">
    <w:name w:val="Footer Char"/>
    <w:basedOn w:val="842"/>
    <w:link w:val="866"/>
    <w:uiPriority w:val="99"/>
  </w:style>
  <w:style w:type="character" w:styleId="693">
    <w:name w:val="Caption Char"/>
    <w:basedOn w:val="861"/>
    <w:link w:val="866"/>
    <w:uiPriority w:val="99"/>
  </w:style>
  <w:style w:type="table" w:styleId="694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1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9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0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2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3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4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5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6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7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8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9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0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1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2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30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31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32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33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34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35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36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4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5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6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7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8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49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0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42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42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spacing w:after="57"/>
      <w:ind w:left="0" w:right="0" w:firstLine="0"/>
    </w:pPr>
  </w:style>
  <w:style w:type="paragraph" w:styleId="828">
    <w:name w:val="toc 2"/>
    <w:basedOn w:val="838"/>
    <w:next w:val="838"/>
    <w:uiPriority w:val="39"/>
    <w:unhideWhenUsed/>
    <w:pPr>
      <w:spacing w:after="57"/>
      <w:ind w:left="283" w:right="0" w:firstLine="0"/>
    </w:pPr>
  </w:style>
  <w:style w:type="paragraph" w:styleId="829">
    <w:name w:val="toc 3"/>
    <w:basedOn w:val="838"/>
    <w:next w:val="838"/>
    <w:uiPriority w:val="39"/>
    <w:unhideWhenUsed/>
    <w:pPr>
      <w:spacing w:after="57"/>
      <w:ind w:left="567" w:right="0" w:firstLine="0"/>
    </w:pPr>
  </w:style>
  <w:style w:type="paragraph" w:styleId="830">
    <w:name w:val="toc 4"/>
    <w:basedOn w:val="838"/>
    <w:next w:val="838"/>
    <w:uiPriority w:val="39"/>
    <w:unhideWhenUsed/>
    <w:pPr>
      <w:spacing w:after="57"/>
      <w:ind w:left="850" w:right="0" w:firstLine="0"/>
    </w:pPr>
  </w:style>
  <w:style w:type="paragraph" w:styleId="831">
    <w:name w:val="toc 5"/>
    <w:basedOn w:val="838"/>
    <w:next w:val="838"/>
    <w:uiPriority w:val="39"/>
    <w:unhideWhenUsed/>
    <w:pPr>
      <w:spacing w:after="57"/>
      <w:ind w:left="1134" w:right="0" w:firstLine="0"/>
    </w:pPr>
  </w:style>
  <w:style w:type="paragraph" w:styleId="832">
    <w:name w:val="toc 6"/>
    <w:basedOn w:val="838"/>
    <w:next w:val="838"/>
    <w:uiPriority w:val="39"/>
    <w:unhideWhenUsed/>
    <w:pPr>
      <w:spacing w:after="57"/>
      <w:ind w:left="1417" w:right="0" w:firstLine="0"/>
    </w:pPr>
  </w:style>
  <w:style w:type="paragraph" w:styleId="833">
    <w:name w:val="toc 7"/>
    <w:basedOn w:val="838"/>
    <w:next w:val="838"/>
    <w:uiPriority w:val="39"/>
    <w:unhideWhenUsed/>
    <w:pPr>
      <w:spacing w:after="57"/>
      <w:ind w:left="1701" w:right="0" w:firstLine="0"/>
    </w:pPr>
  </w:style>
  <w:style w:type="paragraph" w:styleId="834">
    <w:name w:val="toc 8"/>
    <w:basedOn w:val="838"/>
    <w:next w:val="838"/>
    <w:uiPriority w:val="39"/>
    <w:unhideWhenUsed/>
    <w:pPr>
      <w:spacing w:after="57"/>
      <w:ind w:left="1984" w:right="0" w:firstLine="0"/>
    </w:pPr>
  </w:style>
  <w:style w:type="paragraph" w:styleId="835">
    <w:name w:val="toc 9"/>
    <w:basedOn w:val="838"/>
    <w:next w:val="838"/>
    <w:uiPriority w:val="39"/>
    <w:unhideWhenUsed/>
    <w:pPr>
      <w:spacing w:after="57"/>
      <w:ind w:left="2268" w:right="0" w:firstLine="0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rPr>
      <w:color w:val="00000a"/>
      <w:szCs w:val="20"/>
    </w:rPr>
  </w:style>
  <w:style w:type="paragraph" w:styleId="839">
    <w:name w:val="Heading 1"/>
    <w:basedOn w:val="838"/>
    <w:link w:val="845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840">
    <w:name w:val="Heading 2"/>
    <w:basedOn w:val="838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841">
    <w:name w:val="Heading 3"/>
    <w:basedOn w:val="838"/>
    <w:link w:val="847"/>
    <w:uiPriority w:val="99"/>
    <w:qFormat/>
    <w:pPr>
      <w:keepNext/>
      <w:jc w:val="center"/>
      <w:outlineLvl w:val="2"/>
    </w:pPr>
    <w:rPr>
      <w:color w:val="000080"/>
      <w:sz w:val="24"/>
      <w:szCs w:val="24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character" w:styleId="845" w:customStyle="1">
    <w:name w:val="Заголовок 1 Знак"/>
    <w:basedOn w:val="842"/>
    <w:link w:val="839"/>
    <w:uiPriority w:val="99"/>
    <w:qFormat/>
    <w:rPr>
      <w:rFonts w:ascii="Cambria" w:hAnsi="Cambria" w:cs="Times New Roman"/>
      <w:b/>
      <w:bCs/>
      <w:sz w:val="32"/>
      <w:szCs w:val="32"/>
    </w:rPr>
  </w:style>
  <w:style w:type="character" w:styleId="846" w:customStyle="1">
    <w:name w:val="Заголовок 2 Знак"/>
    <w:basedOn w:val="842"/>
    <w:uiPriority w:val="99"/>
    <w:semiHidden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847" w:customStyle="1">
    <w:name w:val="Заголовок 3 Знак"/>
    <w:basedOn w:val="842"/>
    <w:link w:val="841"/>
    <w:uiPriority w:val="99"/>
    <w:qFormat/>
    <w:rPr>
      <w:rFonts w:ascii="Cambria" w:hAnsi="Cambria" w:cs="Times New Roman"/>
      <w:b/>
      <w:bCs/>
      <w:sz w:val="26"/>
      <w:szCs w:val="26"/>
    </w:rPr>
  </w:style>
  <w:style w:type="character" w:styleId="848" w:customStyle="1">
    <w:name w:val="Название Знак"/>
    <w:basedOn w:val="842"/>
    <w:uiPriority w:val="99"/>
    <w:qFormat/>
    <w:rPr>
      <w:rFonts w:ascii="Cambria" w:hAnsi="Cambria" w:cs="Times New Roman"/>
      <w:b/>
      <w:bCs/>
      <w:sz w:val="32"/>
      <w:szCs w:val="32"/>
    </w:rPr>
  </w:style>
  <w:style w:type="character" w:styleId="849" w:customStyle="1">
    <w:name w:val="Основной текст Знак"/>
    <w:basedOn w:val="842"/>
    <w:uiPriority w:val="99"/>
    <w:semiHidden/>
    <w:qFormat/>
    <w:rPr>
      <w:rFonts w:cs="Times New Roman"/>
      <w:sz w:val="20"/>
      <w:szCs w:val="20"/>
    </w:rPr>
  </w:style>
  <w:style w:type="character" w:styleId="850" w:customStyle="1">
    <w:name w:val="Основной текст 2 Знак"/>
    <w:basedOn w:val="842"/>
    <w:link w:val="863"/>
    <w:uiPriority w:val="99"/>
    <w:semiHidden/>
    <w:qFormat/>
    <w:rPr>
      <w:rFonts w:cs="Times New Roman"/>
      <w:sz w:val="20"/>
      <w:szCs w:val="20"/>
    </w:rPr>
  </w:style>
  <w:style w:type="character" w:styleId="851" w:customStyle="1">
    <w:name w:val="Текст выноски Знак"/>
    <w:basedOn w:val="842"/>
    <w:uiPriority w:val="99"/>
    <w:semiHidden/>
    <w:qFormat/>
    <w:rPr>
      <w:rFonts w:ascii="Tahoma" w:hAnsi="Tahoma" w:cs="Tahoma"/>
      <w:sz w:val="16"/>
      <w:szCs w:val="16"/>
    </w:rPr>
  </w:style>
  <w:style w:type="character" w:styleId="852" w:customStyle="1">
    <w:name w:val="Интернет-ссылка"/>
    <w:basedOn w:val="842"/>
    <w:uiPriority w:val="99"/>
    <w:semiHidden/>
    <w:unhideWhenUsed/>
    <w:rPr>
      <w:rFonts w:ascii="Times New Roman" w:hAnsi="Times New Roman" w:cs="Times New Roman"/>
      <w:color w:val="0000ff"/>
      <w:u w:val="single"/>
    </w:rPr>
  </w:style>
  <w:style w:type="character" w:styleId="853" w:customStyle="1">
    <w:name w:val="Верхний колонтитул Знак"/>
    <w:basedOn w:val="842"/>
    <w:uiPriority w:val="99"/>
    <w:qFormat/>
    <w:rPr>
      <w:sz w:val="20"/>
      <w:szCs w:val="20"/>
    </w:rPr>
  </w:style>
  <w:style w:type="character" w:styleId="854" w:customStyle="1">
    <w:name w:val="Нижний колонтитул Знак"/>
    <w:basedOn w:val="842"/>
    <w:uiPriority w:val="99"/>
    <w:qFormat/>
    <w:rPr>
      <w:sz w:val="20"/>
      <w:szCs w:val="20"/>
    </w:rPr>
  </w:style>
  <w:style w:type="character" w:styleId="855" w:customStyle="1">
    <w:name w:val="ListLabel 1"/>
    <w:qFormat/>
    <w:rPr>
      <w:rFonts w:cs="Courier New"/>
      <w:b w:val="0"/>
      <w:bCs w:val="0"/>
      <w:i w:val="0"/>
      <w:iCs w:val="0"/>
      <w:color w:val="000000"/>
      <w:sz w:val="18"/>
      <w:szCs w:val="18"/>
    </w:rPr>
  </w:style>
  <w:style w:type="character" w:styleId="856" w:customStyle="1">
    <w:name w:val="ListLabel 2"/>
    <w:qFormat/>
    <w:rPr>
      <w:rFonts w:cs="Times New Roman"/>
      <w:color w:val="000080"/>
    </w:rPr>
  </w:style>
  <w:style w:type="character" w:styleId="857" w:customStyle="1">
    <w:name w:val="ListLabel 3"/>
    <w:qFormat/>
    <w:rPr>
      <w:rFonts w:cs="Times New Roman"/>
      <w:b w:val="0"/>
      <w:bCs w:val="0"/>
      <w:i w:val="0"/>
      <w:iCs w:val="0"/>
      <w:sz w:val="24"/>
      <w:szCs w:val="24"/>
      <w:u w:val="none"/>
    </w:rPr>
  </w:style>
  <w:style w:type="paragraph" w:styleId="858">
    <w:name w:val="Title"/>
    <w:basedOn w:val="838"/>
    <w:next w:val="859"/>
    <w:uiPriority w:val="99"/>
    <w:qFormat/>
    <w:pPr>
      <w:jc w:val="center"/>
    </w:pPr>
    <w:rPr>
      <w:color w:val="000080"/>
      <w:sz w:val="24"/>
      <w:szCs w:val="24"/>
    </w:rPr>
  </w:style>
  <w:style w:type="paragraph" w:styleId="859">
    <w:name w:val="Body Text"/>
    <w:basedOn w:val="838"/>
    <w:uiPriority w:val="99"/>
    <w:pPr>
      <w:jc w:val="both"/>
    </w:pPr>
    <w:rPr>
      <w:color w:val="000000"/>
      <w:sz w:val="24"/>
      <w:szCs w:val="24"/>
    </w:rPr>
  </w:style>
  <w:style w:type="paragraph" w:styleId="860">
    <w:name w:val="List"/>
    <w:basedOn w:val="859"/>
    <w:rPr>
      <w:rFonts w:cs="Arial"/>
    </w:rPr>
  </w:style>
  <w:style w:type="paragraph" w:styleId="861">
    <w:name w:val="Caption"/>
    <w:basedOn w:val="838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62">
    <w:name w:val="index heading"/>
    <w:basedOn w:val="838"/>
    <w:qFormat/>
    <w:pPr>
      <w:suppressLineNumbers/>
    </w:pPr>
    <w:rPr>
      <w:rFonts w:cs="Arial"/>
    </w:rPr>
  </w:style>
  <w:style w:type="paragraph" w:styleId="863">
    <w:name w:val="Body Text 2"/>
    <w:basedOn w:val="838"/>
    <w:link w:val="850"/>
    <w:uiPriority w:val="99"/>
    <w:qFormat/>
    <w:pPr>
      <w:jc w:val="both"/>
    </w:pPr>
  </w:style>
  <w:style w:type="paragraph" w:styleId="864">
    <w:name w:val="Balloon Text"/>
    <w:basedOn w:val="838"/>
    <w:uiPriority w:val="99"/>
    <w:semiHidden/>
    <w:qFormat/>
    <w:rPr>
      <w:rFonts w:ascii="Tahoma" w:hAnsi="Tahoma" w:cs="Tahoma"/>
      <w:sz w:val="16"/>
      <w:szCs w:val="16"/>
    </w:rPr>
  </w:style>
  <w:style w:type="paragraph" w:styleId="865">
    <w:name w:val="Header"/>
    <w:basedOn w:val="838"/>
    <w:uiPriority w:val="99"/>
    <w:pPr>
      <w:tabs>
        <w:tab w:val="center" w:pos="4677" w:leader="none"/>
        <w:tab w:val="right" w:pos="9355" w:leader="none"/>
      </w:tabs>
    </w:pPr>
  </w:style>
  <w:style w:type="paragraph" w:styleId="866">
    <w:name w:val="Footer"/>
    <w:basedOn w:val="838"/>
    <w:uiPriority w:val="99"/>
    <w:pPr>
      <w:tabs>
        <w:tab w:val="center" w:pos="4677" w:leader="none"/>
        <w:tab w:val="right" w:pos="9355" w:leader="none"/>
      </w:tabs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ОСБ 1791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Неизвестный</dc:creator>
  <dc:description/>
  <dc:language>ru-RU</dc:language>
  <cp:revision>17</cp:revision>
  <dcterms:created xsi:type="dcterms:W3CDTF">2021-04-23T10:19:00Z</dcterms:created>
  <dcterms:modified xsi:type="dcterms:W3CDTF">2023-08-03T09:12:16Z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ОСБ 1791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